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52E59" w14:textId="77777777" w:rsidR="00D50D3E" w:rsidRPr="00BB3757" w:rsidRDefault="00D50D3E" w:rsidP="00D50D3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BA004BD" w14:textId="272DE300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6A314C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E2C2F7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A5E64C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0E7C522" w14:textId="00EE9434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26999CB7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7F3F54C" w14:textId="77777777" w:rsidR="00D51B26" w:rsidRDefault="00D51B26" w:rsidP="00D51B2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Założenia praktyczne i zakres prac</w:t>
      </w:r>
    </w:p>
    <w:p w14:paraId="25162D97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Wizja lokalna w siedzibie GDDKiA w Warszawie.(przed rozpoczęciem prac)</w:t>
      </w:r>
    </w:p>
    <w:p w14:paraId="5EDFD08C" w14:textId="77777777" w:rsidR="00D51B26" w:rsidRPr="009A7B53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 w:rsidRPr="00112034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Analiza przydatności 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elementów dotychczasowego systemu (możliwość wykorzystania elementów działającej już infrastruktury);</w:t>
      </w:r>
    </w:p>
    <w:p w14:paraId="4B506AC4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Opracowanie dokumentacji wstępnej zawierającej(w terminie 15 dni od zawarcia umowy)</w:t>
      </w:r>
    </w:p>
    <w:p w14:paraId="671CCE39" w14:textId="77777777" w:rsidR="00D51B26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- szczegółowy plan rozmieszczenia punktów kontroli dostępu.</w:t>
      </w:r>
    </w:p>
    <w:p w14:paraId="5720458F" w14:textId="77777777" w:rsidR="00D51B26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- schemat instalacji wszystkich urządzeń systemu.</w:t>
      </w:r>
    </w:p>
    <w:p w14:paraId="0C196B86" w14:textId="77777777" w:rsidR="00D51B26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- plan techniczny z zaznaczoną lokalizacją urządzeń. </w:t>
      </w:r>
    </w:p>
    <w:p w14:paraId="463EAEB9" w14:textId="77777777" w:rsidR="00D51B26" w:rsidRPr="007B13E5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Opracowanie musi zostać przedstawione Zamawiającemu do akceptacji;</w:t>
      </w:r>
    </w:p>
    <w:p w14:paraId="6DC1CE24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Montaż nowego systemu wg opracowanej i zaakceptowanej przez Zamawiającego dokumentacji, o której mowa w pkt. 3; (w terminie 15 dni od zawarcia umowy).</w:t>
      </w:r>
    </w:p>
    <w:p w14:paraId="3F0E1A3D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Wymiana oprogramowania zarządzającego SKD Alliance 8300 na nowszy program do wizualizacji systemów bezpieczeństwa np. Advisor Management Software ATS8600 lub równoważny, w tym:</w:t>
      </w:r>
    </w:p>
    <w:p w14:paraId="1B116403" w14:textId="77777777" w:rsidR="00D51B26" w:rsidRDefault="00D51B26" w:rsidP="00D51B26">
      <w:pPr>
        <w:autoSpaceDE w:val="0"/>
        <w:autoSpaceDN w:val="0"/>
        <w:adjustRightInd w:val="0"/>
        <w:spacing w:line="276" w:lineRule="auto"/>
        <w:ind w:left="720" w:firstLine="36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– konwersja bazy danych kart w ilości 15 użytkowników</w:t>
      </w:r>
    </w:p>
    <w:p w14:paraId="0536965E" w14:textId="77777777" w:rsidR="00D51B26" w:rsidRDefault="00D51B26" w:rsidP="00D51B26">
      <w:pPr>
        <w:autoSpaceDE w:val="0"/>
        <w:autoSpaceDN w:val="0"/>
        <w:adjustRightInd w:val="0"/>
        <w:spacing w:line="276" w:lineRule="auto"/>
        <w:ind w:left="720" w:firstLine="36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- stworzenie nowych profili i przypisanie ich do pracowników</w:t>
      </w:r>
    </w:p>
    <w:p w14:paraId="1A334E5F" w14:textId="77777777" w:rsidR="00D51B26" w:rsidRDefault="00D51B26" w:rsidP="00D51B26">
      <w:pPr>
        <w:autoSpaceDE w:val="0"/>
        <w:autoSpaceDN w:val="0"/>
        <w:adjustRightInd w:val="0"/>
        <w:spacing w:line="276" w:lineRule="auto"/>
        <w:ind w:left="720" w:firstLine="36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- stworzenie nowej konfiguracji SKD</w:t>
      </w:r>
    </w:p>
    <w:p w14:paraId="3D524B28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Wykonanie niezbędnych, wymaganych normami i przepisami badań, sprawdzeń i pomiarów nowego systemu, oraz jego uruchomienie;</w:t>
      </w:r>
    </w:p>
    <w:p w14:paraId="191A23A9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Opracowanie dokumentacji powykonawczej zainstalowanego systemu. Dokumentacja powinna zawierać: </w:t>
      </w:r>
    </w:p>
    <w:p w14:paraId="1AD6D3FA" w14:textId="77777777" w:rsidR="00D51B26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- opis systemu </w:t>
      </w:r>
    </w:p>
    <w:p w14:paraId="3E8EDF88" w14:textId="77777777" w:rsidR="00D51B26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- schemat połączeń </w:t>
      </w:r>
    </w:p>
    <w:p w14:paraId="0A2249B7" w14:textId="77777777" w:rsidR="00D51B26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-określenie parametrów urządzeń wchodzących w skład systemu, oraz rozmieszczenie tych urządzeń. </w:t>
      </w:r>
    </w:p>
    <w:p w14:paraId="607294C5" w14:textId="77777777" w:rsidR="00D51B26" w:rsidRDefault="00D51B26" w:rsidP="00D51B26">
      <w:pPr>
        <w:pStyle w:val="Akapitzlist"/>
        <w:autoSpaceDE w:val="0"/>
        <w:autoSpaceDN w:val="0"/>
        <w:adjustRightInd w:val="0"/>
        <w:spacing w:line="276" w:lineRule="auto"/>
        <w:ind w:left="1080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Dokumentację należy przedstawić w formie papierowej oraz elektronicznej;</w:t>
      </w:r>
    </w:p>
    <w:p w14:paraId="26C2389D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Przeprowadzenie szkolenia dla wybranego personelu wskazanego przez Zamawiającego.</w:t>
      </w:r>
    </w:p>
    <w:p w14:paraId="040299DC" w14:textId="77777777" w:rsidR="00D51B26" w:rsidRPr="00EC754E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val="cs-CZ" w:eastAsia="zh-CN" w:bidi="hi-IN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Realizacja k</w:t>
      </w:r>
      <w:r w:rsidRPr="00EC754E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onserwacj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i</w:t>
      </w:r>
      <w:r w:rsidRPr="00EC754E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 okresow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ej</w:t>
      </w:r>
      <w:r w:rsidRPr="00EC754E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 Systemu polegając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ej</w:t>
      </w:r>
      <w:r w:rsidRPr="00EC754E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 na sprawdzeniu prawidłowego działania elementów systemu </w:t>
      </w:r>
      <w:proofErr w:type="spellStart"/>
      <w:r w:rsidRPr="00EC754E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SSWiN</w:t>
      </w:r>
      <w:proofErr w:type="spellEnd"/>
      <w:r w:rsidRPr="00EC754E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 i SKD w zakresie wskazanym w OPZ. Przeprowadzenie konserwacji przewidziane jest w okresie 1</w:t>
      </w: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2</w:t>
      </w:r>
      <w:r w:rsidRPr="00EC754E"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 xml:space="preserve"> miesięcy od daty odbioru modernizacji</w:t>
      </w:r>
      <w:r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. </w:t>
      </w:r>
    </w:p>
    <w:p w14:paraId="72D53096" w14:textId="77777777" w:rsidR="00D51B26" w:rsidRDefault="00D51B26" w:rsidP="00D51B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color w:val="000000"/>
          <w:sz w:val="20"/>
          <w:szCs w:val="20"/>
          <w:lang w:eastAsia="pl-PL"/>
        </w:rPr>
        <w:t>Podpisanie protokołu odbioru prac. Odbioru dokonuje Zamawiający.</w:t>
      </w:r>
    </w:p>
    <w:p w14:paraId="5A5DBC74" w14:textId="77777777" w:rsidR="00A242D9" w:rsidRPr="00A242D9" w:rsidRDefault="00A242D9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B5EC0A" w14:textId="6E1DE26F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Wykonawca:</w:t>
      </w:r>
    </w:p>
    <w:p w14:paraId="132D161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3B49398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18F0D02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7F2B095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46D406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4DD4BD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AE73E8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39580E8" w14:textId="6366A3A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6FF2EB" w14:textId="2EB53D63" w:rsidR="00336A3E" w:rsidRPr="00BB3757" w:rsidRDefault="00336A3E" w:rsidP="00336A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stanowi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 brutto: .…………………………………………………………</w:t>
      </w:r>
    </w:p>
    <w:p w14:paraId="7340522A" w14:textId="59DE115C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06C18091" w14:textId="77777777" w:rsidR="0004679E" w:rsidRDefault="0004679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 czego:</w:t>
      </w:r>
    </w:p>
    <w:p w14:paraId="45F18FC3" w14:textId="486E0215" w:rsidR="0004679E" w:rsidRDefault="0004679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cena za zakres prac wskazany w pkt 1 – 8 wynosi:</w:t>
      </w:r>
    </w:p>
    <w:p w14:paraId="1EFA00C9" w14:textId="07256539" w:rsidR="0004679E" w:rsidRPr="00BB3757" w:rsidRDefault="0004679E" w:rsidP="0004679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netto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stanowi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 brutto: .…………………………………………………………</w:t>
      </w:r>
    </w:p>
    <w:p w14:paraId="77FCD185" w14:textId="77777777" w:rsidR="0004679E" w:rsidRDefault="0004679E" w:rsidP="0004679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5B3C552" w14:textId="5A6E8C54" w:rsidR="0004679E" w:rsidRDefault="0004679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cena za zakres prac wskazany w pkt. 9 wynosi:</w:t>
      </w:r>
    </w:p>
    <w:p w14:paraId="395452B0" w14:textId="77777777" w:rsidR="0004679E" w:rsidRPr="00BB3757" w:rsidRDefault="0004679E" w:rsidP="0004679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netto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stanowi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 brutto: .…………………………………………………………</w:t>
      </w:r>
    </w:p>
    <w:p w14:paraId="72F501AD" w14:textId="77777777" w:rsidR="0004679E" w:rsidRDefault="0004679E" w:rsidP="0004679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8DC8192" w14:textId="77777777" w:rsidR="0004679E" w:rsidRDefault="0004679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D3C404" w14:textId="504C4414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4313B93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6B4BB0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E7721A1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51F88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2B8211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B603A" w14:textId="486C8F90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4707733A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3DC4FF7" w14:textId="77777777" w:rsidR="000470E1" w:rsidRDefault="000470E1"/>
    <w:sectPr w:rsidR="00047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93AF6"/>
    <w:multiLevelType w:val="hybridMultilevel"/>
    <w:tmpl w:val="A3E06322"/>
    <w:lvl w:ilvl="0" w:tplc="8236C2F8">
      <w:start w:val="1"/>
      <w:numFmt w:val="decimal"/>
      <w:lvlText w:val="%1."/>
      <w:lvlJc w:val="left"/>
      <w:pPr>
        <w:ind w:left="1080" w:hanging="360"/>
      </w:pPr>
      <w:rPr>
        <w:rFonts w:ascii="Verdana" w:hAnsi="Verdana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C87A11"/>
    <w:multiLevelType w:val="multilevel"/>
    <w:tmpl w:val="79063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28A050B"/>
    <w:multiLevelType w:val="hybridMultilevel"/>
    <w:tmpl w:val="1A34A3BC"/>
    <w:lvl w:ilvl="0" w:tplc="EAC29E4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3987464">
    <w:abstractNumId w:val="1"/>
  </w:num>
  <w:num w:numId="2" w16cid:durableId="2036729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3971749">
    <w:abstractNumId w:val="2"/>
  </w:num>
  <w:num w:numId="4" w16cid:durableId="103554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3E"/>
    <w:rsid w:val="0004679E"/>
    <w:rsid w:val="000470E1"/>
    <w:rsid w:val="00185A17"/>
    <w:rsid w:val="001B77EE"/>
    <w:rsid w:val="00336A3E"/>
    <w:rsid w:val="00486736"/>
    <w:rsid w:val="00513807"/>
    <w:rsid w:val="007E24EF"/>
    <w:rsid w:val="008B02FD"/>
    <w:rsid w:val="009949DF"/>
    <w:rsid w:val="00A242D9"/>
    <w:rsid w:val="00A354AC"/>
    <w:rsid w:val="00BC29F9"/>
    <w:rsid w:val="00D50D3E"/>
    <w:rsid w:val="00D51B26"/>
    <w:rsid w:val="00E63405"/>
    <w:rsid w:val="00EF4154"/>
    <w:rsid w:val="00F34477"/>
    <w:rsid w:val="00F9340A"/>
    <w:rsid w:val="00FD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0A8"/>
  <w15:chartTrackingRefBased/>
  <w15:docId w15:val="{557565C8-3BF0-4BB3-86B7-0EAE6C1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EF415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154"/>
    <w:rPr>
      <w:b/>
      <w:bCs/>
      <w:sz w:val="20"/>
      <w:szCs w:val="20"/>
    </w:rPr>
  </w:style>
  <w:style w:type="paragraph" w:styleId="Akapitzlist">
    <w:name w:val="List Paragraph"/>
    <w:aliases w:val="Akapit z nr,Numerowanie,Akapit z listą BS,Kolorowa lista — akcent 11,CW_Lista,lp1,Preambuła,Dot pt,F5 List Paragraph,Recommendation,List Paragraph11,L1,BulletC,Wyliczanie,Obiekt,normalny tekst,Akapit z listą31,Bullets,List Paragraph1,Norm"/>
    <w:basedOn w:val="Normalny"/>
    <w:link w:val="AkapitzlistZnak"/>
    <w:uiPriority w:val="99"/>
    <w:qFormat/>
    <w:rsid w:val="008B02FD"/>
    <w:pPr>
      <w:ind w:left="720"/>
      <w:contextualSpacing/>
    </w:pPr>
  </w:style>
  <w:style w:type="character" w:customStyle="1" w:styleId="AkapitzlistZnak">
    <w:name w:val="Akapit z listą Znak"/>
    <w:aliases w:val="Akapit z nr Znak,Numerowanie Znak,Akapit z listą BS Znak,Kolorowa lista — akcent 11 Znak,CW_Lista Znak,lp1 Znak,Preambuła Znak,Dot pt Znak,F5 List Paragraph Znak,Recommendation Znak,List Paragraph11 Znak,L1 Znak,BulletC Znak"/>
    <w:link w:val="Akapitzlist"/>
    <w:uiPriority w:val="99"/>
    <w:qFormat/>
    <w:rsid w:val="00D51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d3f4b54-febd-4af9-a54a-8f63656bdd6d}" enabled="1" method="Standard" siteId="{ac7673fd-eec5-4e4f-8c4a-a6417aa2b07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Falenty</dc:creator>
  <cp:keywords/>
  <dc:description/>
  <cp:lastModifiedBy>Lentas Maciej</cp:lastModifiedBy>
  <cp:revision>4</cp:revision>
  <dcterms:created xsi:type="dcterms:W3CDTF">2025-05-06T12:13:00Z</dcterms:created>
  <dcterms:modified xsi:type="dcterms:W3CDTF">2025-05-09T07:28:00Z</dcterms:modified>
</cp:coreProperties>
</file>